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Style w:val="Title"/>
        <w:keepNext w:val="0"/>
        <w:keepLines w:val="0"/>
        <w:widowControl w:val="0"/>
        <w:spacing w:after="200" w:lineRule="auto"/>
        <w:contextualSpacing w:val="0"/>
        <w:rPr>
          <w:rFonts w:ascii="Roboto" w:cs="Roboto" w:eastAsia="Roboto" w:hAnsi="Roboto"/>
          <w:b w:val="1"/>
          <w:color w:val="1c4587"/>
          <w:sz w:val="48"/>
          <w:szCs w:val="48"/>
        </w:rPr>
      </w:pPr>
      <w:bookmarkStart w:colFirst="0" w:colLast="0" w:name="_if9o77qngjk4" w:id="0"/>
      <w:bookmarkEnd w:id="0"/>
      <w:r w:rsidDel="00000000" w:rsidR="00000000" w:rsidRPr="00000000">
        <w:rPr>
          <w:rFonts w:ascii="Roboto" w:cs="Roboto" w:eastAsia="Roboto" w:hAnsi="Roboto"/>
          <w:b w:val="1"/>
          <w:color w:val="1c4587"/>
          <w:sz w:val="48"/>
          <w:szCs w:val="48"/>
          <w:rtl w:val="0"/>
        </w:rPr>
        <w:t xml:space="preserve">V6.0 Overdraft</w:t>
      </w:r>
    </w:p>
    <w:p w:rsidR="00000000" w:rsidDel="00000000" w:rsidP="00000000" w:rsidRDefault="00000000" w:rsidRPr="00000000">
      <w:pPr>
        <w:pStyle w:val="Heading1"/>
        <w:keepNext w:val="0"/>
        <w:keepLines w:val="0"/>
        <w:widowControl w:val="0"/>
        <w:spacing w:after="0" w:before="200" w:lineRule="auto"/>
        <w:contextualSpacing w:val="0"/>
        <w:rPr>
          <w:rFonts w:ascii="Roboto" w:cs="Roboto" w:eastAsia="Roboto" w:hAnsi="Roboto"/>
          <w:b w:val="1"/>
          <w:color w:val="1155cc"/>
          <w:sz w:val="36"/>
          <w:szCs w:val="36"/>
        </w:rPr>
      </w:pPr>
      <w:bookmarkStart w:colFirst="0" w:colLast="0" w:name="_4etheq8x9st0" w:id="1"/>
      <w:bookmarkEnd w:id="1"/>
      <w:r w:rsidDel="00000000" w:rsidR="00000000" w:rsidRPr="00000000">
        <w:rPr>
          <w:rFonts w:ascii="Roboto" w:cs="Roboto" w:eastAsia="Roboto" w:hAnsi="Roboto"/>
          <w:b w:val="1"/>
          <w:color w:val="1155cc"/>
          <w:sz w:val="36"/>
          <w:szCs w:val="36"/>
          <w:rtl w:val="0"/>
        </w:rPr>
        <w:t xml:space="preserve">Reflection on the time spent</w:t>
      </w:r>
    </w:p>
    <w:tbl>
      <w:tblPr>
        <w:tblStyle w:val="Table1"/>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75"/>
        <w:gridCol w:w="2025"/>
        <w:tblGridChange w:id="0">
          <w:tblGrid>
            <w:gridCol w:w="6975"/>
            <w:gridCol w:w="2025"/>
          </w:tblGrid>
        </w:tblGridChange>
      </w:tblGrid>
      <w:tr>
        <w:tc>
          <w:tcPr>
            <w:tcBorders>
              <w:top w:color="000000" w:space="0" w:sz="0" w:val="nil"/>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rFonts w:ascii="Calibri" w:cs="Calibri" w:eastAsia="Calibri" w:hAnsi="Calibri"/>
                <w:b w:val="1"/>
              </w:rPr>
            </w:pPr>
            <w:r w:rsidDel="00000000" w:rsidR="00000000" w:rsidRPr="00000000">
              <w:rPr>
                <w:rFonts w:ascii="Calibri" w:cs="Calibri" w:eastAsia="Calibri" w:hAnsi="Calibri"/>
                <w:b w:val="1"/>
                <w:rtl w:val="0"/>
              </w:rPr>
              <w:t xml:space="preserve">Task</w:t>
            </w:r>
          </w:p>
        </w:tc>
        <w:tc>
          <w:tcPr>
            <w:tcBorders>
              <w:top w:color="000000" w:space="0" w:sz="0" w:val="nil"/>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jc w:val="right"/>
              <w:rPr>
                <w:rFonts w:ascii="Calibri" w:cs="Calibri" w:eastAsia="Calibri" w:hAnsi="Calibri"/>
                <w:b w:val="1"/>
              </w:rPr>
            </w:pPr>
            <w:r w:rsidDel="00000000" w:rsidR="00000000" w:rsidRPr="00000000">
              <w:rPr>
                <w:rFonts w:ascii="Calibri" w:cs="Calibri" w:eastAsia="Calibri" w:hAnsi="Calibri"/>
                <w:b w:val="1"/>
                <w:rtl w:val="0"/>
              </w:rPr>
              <w:t xml:space="preserve">Amount of time</w:t>
            </w:r>
          </w:p>
        </w:tc>
      </w:tr>
      <w:tr>
        <w:tc>
          <w:tcPr>
            <w:tcBorders>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Research</w:t>
            </w:r>
          </w:p>
        </w:tc>
        <w:tc>
          <w:tcPr>
            <w:tcBorders>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jc w:val="right"/>
              <w:rPr>
                <w:rFonts w:ascii="Calibri" w:cs="Calibri" w:eastAsia="Calibri" w:hAnsi="Calibri"/>
              </w:rPr>
            </w:pPr>
            <w:r w:rsidDel="00000000" w:rsidR="00000000" w:rsidRPr="00000000">
              <w:rPr>
                <w:rFonts w:ascii="Calibri" w:cs="Calibri" w:eastAsia="Calibri" w:hAnsi="Calibri"/>
                <w:rtl w:val="0"/>
              </w:rPr>
              <w:t xml:space="preserve">0.25 hours</w:t>
            </w:r>
          </w:p>
        </w:tc>
      </w:tr>
      <w:t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Implementing</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jc w:val="right"/>
              <w:rPr>
                <w:rFonts w:ascii="Calibri" w:cs="Calibri" w:eastAsia="Calibri" w:hAnsi="Calibri"/>
              </w:rPr>
            </w:pPr>
            <w:r w:rsidDel="00000000" w:rsidR="00000000" w:rsidRPr="00000000">
              <w:rPr>
                <w:rFonts w:ascii="Calibri" w:cs="Calibri" w:eastAsia="Calibri" w:hAnsi="Calibri"/>
                <w:rtl w:val="0"/>
              </w:rPr>
              <w:t xml:space="preserve">2.5 hours</w:t>
            </w:r>
          </w:p>
        </w:tc>
      </w:tr>
      <w:t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Testing &amp; Bug fixing</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jc w:val="right"/>
              <w:rPr>
                <w:rFonts w:ascii="Calibri" w:cs="Calibri" w:eastAsia="Calibri" w:hAnsi="Calibri"/>
              </w:rPr>
            </w:pPr>
            <w:r w:rsidDel="00000000" w:rsidR="00000000" w:rsidRPr="00000000">
              <w:rPr>
                <w:rFonts w:ascii="Calibri" w:cs="Calibri" w:eastAsia="Calibri" w:hAnsi="Calibri"/>
                <w:rtl w:val="0"/>
              </w:rPr>
              <w:t xml:space="preserve">3.25 hours</w:t>
            </w:r>
          </w:p>
        </w:tc>
      </w:tr>
    </w:tbl>
    <w:p w:rsidR="00000000" w:rsidDel="00000000" w:rsidP="00000000" w:rsidRDefault="00000000" w:rsidRPr="00000000">
      <w:pPr>
        <w:widowControl w:val="0"/>
        <w:spacing w:after="20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spacing w:after="200" w:lineRule="auto"/>
        <w:contextualSpacing w:val="0"/>
        <w:rPr>
          <w:rFonts w:ascii="Calibri" w:cs="Calibri" w:eastAsia="Calibri" w:hAnsi="Calibri"/>
        </w:rPr>
      </w:pPr>
      <w:r w:rsidDel="00000000" w:rsidR="00000000" w:rsidRPr="00000000">
        <w:rPr>
          <w:rFonts w:ascii="Calibri" w:cs="Calibri" w:eastAsia="Calibri" w:hAnsi="Calibri"/>
          <w:rtl w:val="0"/>
        </w:rPr>
        <w:t xml:space="preserve">This Extension was quite challenging and and required quite a bit of testing and fixing to get it right. A substantial amount of time was spent on the simulateTime method, as the initial implementation proved not to work the first time around (But then, what does :P). Unfortunately, a lot of small errors were made that resulted in the calculation of interest being slightly off each test run. It took some time to work those out.</w:t>
      </w:r>
    </w:p>
    <w:p w:rsidR="00000000" w:rsidDel="00000000" w:rsidP="00000000" w:rsidRDefault="00000000" w:rsidRPr="00000000">
      <w:pPr>
        <w:widowControl w:val="0"/>
        <w:spacing w:after="200" w:lineRule="auto"/>
        <w:contextualSpacing w:val="0"/>
        <w:rPr>
          <w:rFonts w:ascii="Calibri" w:cs="Calibri" w:eastAsia="Calibri" w:hAnsi="Calibri"/>
        </w:rPr>
      </w:pPr>
      <w:r w:rsidDel="00000000" w:rsidR="00000000" w:rsidRPr="00000000">
        <w:rPr>
          <w:rFonts w:ascii="Calibri" w:cs="Calibri" w:eastAsia="Calibri" w:hAnsi="Calibri"/>
          <w:rtl w:val="0"/>
        </w:rPr>
        <w:t xml:space="preserve">A major setback in this extension was that I had misread “Extension 4 - Time Simulation” thinking the reset method should revert all changes made to the system. As I previously only implemented reverting transactions (which would by that logic actually not be enough), not much time was lost during that extension. Reverting interest, however, is more difficult. A problem I accounted was that a balance of 1000,- euros with a built interest of 5,- euros is equivalent to a balance of  1005,- euros with a built interest of 0,- euros. I have yet to solve this problem. After spending hours on the reset function and discovering I misunderstood the assignment, I backed up and erased my work and reimplemented it as it was asked, which was way easier. The time spent on trying to fix the wrong reset function was not counted toward the total hours spent. In the log file these hours are marked with ‘Ignore’. </w:t>
      </w:r>
    </w:p>
    <w:p w:rsidR="00000000" w:rsidDel="00000000" w:rsidP="00000000" w:rsidRDefault="00000000" w:rsidRPr="00000000">
      <w:pPr>
        <w:widowControl w:val="0"/>
        <w:spacing w:after="200" w:lineRule="auto"/>
        <w:contextualSpacing w:val="0"/>
        <w:rPr>
          <w:rFonts w:ascii="Calibri" w:cs="Calibri" w:eastAsia="Calibri" w:hAnsi="Calibri"/>
        </w:rPr>
      </w:pPr>
      <w:r w:rsidDel="00000000" w:rsidR="00000000" w:rsidRPr="00000000">
        <w:rPr>
          <w:rFonts w:ascii="Calibri" w:cs="Calibri" w:eastAsia="Calibri" w:hAnsi="Calibri"/>
          <w:rtl w:val="0"/>
        </w:rPr>
        <w:t xml:space="preserve">Another wrong assumption I made regarding the Time Simulation was that time should pass, which is why I initially set the server time relative to the realtime. It is now absolute as is specified in the document. This was done as part of ‘Post v6.0” and the hours have not been counted towards the total amount in this extension. This should not impact the time spent result of that extensions since  only some refactoring had to been done. No functional code had to be altered or added.</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Calibri"/>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